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3"/>
        <w:gridCol w:w="527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2892/QĐ-BCT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10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QUY ĐỊNH VỀ GIÁ BÁN ĐIỆN</w:t>
      </w:r>
      <w:bookmarkEnd w:id="1"/>
    </w:p>
    <w:p>
      <w:pPr>
        <w:bidi w:val="0"/>
        <w:spacing w:before="120" w:beforeAutospacing="0" w:after="280" w:afterAutospacing="1"/>
        <w:jc w:val="center"/>
      </w:pPr>
      <w:r>
        <w:rPr>
          <w:b/>
          <w:bCs/>
          <w:sz w:val="24"/>
          <w:rtl w:val="0"/>
        </w:rPr>
        <w:t>BỘ TRƯỞNG BỘ CÔNG THƯƠNG</w:t>
      </w:r>
    </w:p>
    <w:p>
      <w:pPr>
        <w:bidi w:val="0"/>
        <w:spacing w:before="120" w:beforeAutospacing="0" w:after="280" w:afterAutospacing="1"/>
      </w:pPr>
      <w:r>
        <w:rPr>
          <w:i/>
          <w:iCs/>
          <w:rtl w:val="0"/>
        </w:rPr>
        <w:t>Căn cứ Luật Điện lực số 61/2024/QH15 được sửa đổi, bổ sung bởi Luật số 94/2025/QH15;</w:t>
      </w:r>
    </w:p>
    <w:p>
      <w:pPr>
        <w:bidi w:val="0"/>
        <w:spacing w:before="120" w:beforeAutospacing="0" w:after="280" w:afterAutospacing="1"/>
      </w:pPr>
      <w:r>
        <w:rPr>
          <w:i/>
          <w:iCs/>
          <w:rtl w:val="0"/>
        </w:rPr>
        <w:t>Căn cứ Nghị định số 351/2026/NĐ-CP ngày 11 tháng 9 năm 2026 của Chính phủ quy định chức năng, nhiệm vụ, quyền hạn và cơ cấu tổ chức của Bộ Công Thương;</w:t>
      </w:r>
    </w:p>
    <w:p>
      <w:pPr>
        <w:bidi w:val="0"/>
        <w:spacing w:before="120" w:beforeAutospacing="0" w:after="280" w:afterAutospacing="1"/>
      </w:pPr>
      <w:r>
        <w:rPr>
          <w:i/>
          <w:iCs/>
          <w:rtl w:val="0"/>
        </w:rPr>
        <w:t>Căn cứ Nghị định số 72/2025/NĐ-CP ngày 28 tháng 3 năm 2025 của Chính phủ quy định về cơ chế, thời gian điều chỉnh giá bán lẻ điện bình quân được sửa đổi, bổ sung bởi Nghị định số 278/2026/NĐ-CP ngày 09 tháng 7 năm 2026;</w:t>
      </w:r>
    </w:p>
    <w:p>
      <w:pPr>
        <w:bidi w:val="0"/>
        <w:spacing w:before="120" w:beforeAutospacing="0" w:after="280" w:afterAutospacing="1"/>
      </w:pPr>
      <w:r>
        <w:rPr>
          <w:i/>
          <w:iCs/>
          <w:rtl w:val="0"/>
        </w:rPr>
        <w:t>Căn cứ Quyết định số 14/2025/QĐ-TTg ngày 29 tháng 5 năm 2025 của Thủ tướng Chính phủ quy định về cơ cấu biểu giá bán lẻ điện;</w:t>
      </w:r>
    </w:p>
    <w:p>
      <w:pPr>
        <w:bidi w:val="0"/>
        <w:spacing w:before="120" w:beforeAutospacing="0" w:after="280" w:afterAutospacing="1"/>
      </w:pPr>
      <w:r>
        <w:rPr>
          <w:i/>
          <w:iCs/>
          <w:rtl w:val="0"/>
        </w:rPr>
        <w:t>Căn cứ Quyết định số 07/2025/QĐ-TTg ngày 31 tháng 3 năm 2025 của Thủ tướng Chính phủ quy định về khung giá của mức giá bán lẻ điện bình quân;</w:t>
      </w:r>
    </w:p>
    <w:p>
      <w:pPr>
        <w:bidi w:val="0"/>
        <w:spacing w:before="120" w:beforeAutospacing="0" w:after="280" w:afterAutospacing="1"/>
      </w:pPr>
      <w:r>
        <w:rPr>
          <w:i/>
          <w:iCs/>
          <w:rtl w:val="0"/>
        </w:rPr>
        <w:t>Căn cứ Thông tư số 60/2025/TT-BCT ngày 02 tháng 12 năm 2025 của Bộ trưởng Bộ Công Thương quy định về thực hiện giá bán điện;</w:t>
      </w:r>
    </w:p>
    <w:p>
      <w:pPr>
        <w:bidi w:val="0"/>
        <w:spacing w:before="120" w:beforeAutospacing="0" w:after="280" w:afterAutospacing="1"/>
      </w:pPr>
      <w:r>
        <w:rPr>
          <w:i/>
          <w:iCs/>
          <w:rtl w:val="0"/>
        </w:rPr>
        <w:t>Xét đề nghị của Tập đoàn Điện lực Việt Nam tại văn bản 6243/EVN-KDMBĐ+TCKT ngày 29 tháng 10 năm 2026; Quyết định số 1305/QĐ-EVN ngày 30 tháng 10 năm 2026 của Tập đoàn Điện lực Việt Nam;</w:t>
      </w:r>
    </w:p>
    <w:p>
      <w:pPr>
        <w:bidi w:val="0"/>
        <w:spacing w:before="120" w:beforeAutospacing="0" w:after="280" w:afterAutospacing="1"/>
      </w:pPr>
      <w:r>
        <w:rPr>
          <w:i/>
          <w:iCs/>
          <w:rtl w:val="0"/>
        </w:rPr>
        <w:t>Theo đề nghị của Cục trưởng Cục Điện lực.</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Điều 1.</w:t>
      </w:r>
      <w:r>
        <w:rPr>
          <w:rtl w:val="0"/>
        </w:rPr>
        <w:t xml:space="preserve"> Ban hành giá bán lẻ điện cho các nhóm khách hàng sử dụng điện và giá bán điện cho các đơn vị bán lẻ điện tại Phụ lục kèm theo Quyết định này. Giá bán điện quy định tại Phụ lục kèm theo Quyết định này chưa bao gồm thuế giá trị gia tăng.</w:t>
      </w:r>
      <w:bookmarkEnd w:id="2"/>
    </w:p>
    <w:p>
      <w:pPr>
        <w:bidi w:val="0"/>
        <w:spacing w:before="120" w:beforeAutospacing="0" w:after="280" w:afterAutospacing="1"/>
      </w:pPr>
      <w:bookmarkStart w:id="3" w:name="dieu_2"/>
      <w:r>
        <w:rPr>
          <w:b/>
          <w:bCs/>
          <w:rtl w:val="0"/>
        </w:rPr>
        <w:t>Điều 2.</w:t>
      </w:r>
      <w:r>
        <w:rPr>
          <w:rtl w:val="0"/>
        </w:rPr>
        <w:t xml:space="preserve"> Mức giá bán lẻ điện bình quân là 2.159,9037 đồng/kWh (chưa bao gồm thuế giá trị gia tăng).</w:t>
      </w:r>
      <w:bookmarkEnd w:id="3"/>
    </w:p>
    <w:p>
      <w:pPr>
        <w:bidi w:val="0"/>
        <w:spacing w:before="120" w:beforeAutospacing="0" w:after="280" w:afterAutospacing="1"/>
      </w:pPr>
      <w:bookmarkStart w:id="4" w:name="dieu_3"/>
      <w:r>
        <w:rPr>
          <w:b/>
          <w:bCs/>
          <w:rtl w:val="0"/>
        </w:rPr>
        <w:t>Điều 3.</w:t>
      </w:r>
      <w:r>
        <w:rPr>
          <w:rtl w:val="0"/>
        </w:rPr>
        <w:t xml:space="preserve"> Thời gian áp dụng giá bán điện: từ ngày 01 tháng 11 năm 2026.</w:t>
      </w:r>
      <w:bookmarkEnd w:id="4"/>
    </w:p>
    <w:p>
      <w:pPr>
        <w:bidi w:val="0"/>
        <w:spacing w:before="120" w:beforeAutospacing="0" w:after="280" w:afterAutospacing="1"/>
      </w:pPr>
      <w:bookmarkStart w:id="5" w:name="dieu_4"/>
      <w:r>
        <w:rPr>
          <w:b/>
          <w:bCs/>
          <w:rtl w:val="0"/>
        </w:rPr>
        <w:t>Điều 4.</w:t>
      </w:r>
      <w:r>
        <w:rPr>
          <w:rtl w:val="0"/>
        </w:rPr>
        <w:t xml:space="preserve"> Chánh Văn phòng Bộ, Cục trưởng Cục Điện lực, Tổng giám đốc Tập đoàn Điện lực Việt Nam, các tổ chức, cá nhân có liên quan chịu trách nhiệm thi hành Quyết định này./.</w:t>
      </w:r>
      <w:bookmarkEnd w:id="5"/>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Thủ tướng Chính phủ, các Phó Thủ tướng CP;</w:t>
            </w:r>
            <w:r>
              <w:rPr>
                <w:sz w:val="16"/>
                <w:rtl w:val="0"/>
              </w:rPr>
              <w:br/>
            </w:r>
            <w:r>
              <w:rPr>
                <w:sz w:val="16"/>
                <w:rtl w:val="0"/>
              </w:rPr>
              <w:t>- Văn phòng Tổng Bí thư;</w:t>
            </w:r>
            <w:r>
              <w:rPr>
                <w:sz w:val="16"/>
                <w:rtl w:val="0"/>
              </w:rPr>
              <w:br/>
            </w:r>
            <w:r>
              <w:rPr>
                <w:sz w:val="16"/>
                <w:rtl w:val="0"/>
              </w:rPr>
              <w:t>- Các Lãnh đạo Bộ Công Thương;</w:t>
            </w:r>
            <w:r>
              <w:rPr>
                <w:sz w:val="16"/>
                <w:rtl w:val="0"/>
              </w:rPr>
              <w:br/>
            </w:r>
            <w:r>
              <w:rPr>
                <w:sz w:val="16"/>
                <w:rtl w:val="0"/>
              </w:rPr>
              <w:t>- Các Bộ, cơ quan ngang Bộ, cơ quan thuộc Chính phủ;</w:t>
            </w:r>
            <w:r>
              <w:rPr>
                <w:sz w:val="16"/>
                <w:rtl w:val="0"/>
              </w:rPr>
              <w:br/>
            </w:r>
            <w:r>
              <w:rPr>
                <w:sz w:val="16"/>
                <w:rtl w:val="0"/>
              </w:rPr>
              <w:t>- UBND các tỉnh, thành phố trực thuộc Trung ương;</w:t>
            </w:r>
            <w:r>
              <w:rPr>
                <w:sz w:val="16"/>
                <w:rtl w:val="0"/>
              </w:rPr>
              <w:br/>
            </w:r>
            <w:r>
              <w:rPr>
                <w:sz w:val="16"/>
                <w:rtl w:val="0"/>
              </w:rPr>
              <w:t>- Sở Công Thương các tỉnh, thành phố trực thuộc Trung ương;</w:t>
            </w:r>
            <w:r>
              <w:rPr>
                <w:sz w:val="16"/>
                <w:rtl w:val="0"/>
              </w:rPr>
              <w:br/>
            </w:r>
            <w:r>
              <w:rPr>
                <w:sz w:val="16"/>
                <w:rtl w:val="0"/>
              </w:rPr>
              <w:t>- Tập đoàn Điện lực Việt Nam;</w:t>
            </w:r>
            <w:r>
              <w:rPr>
                <w:sz w:val="16"/>
                <w:rtl w:val="0"/>
              </w:rPr>
              <w:br/>
            </w:r>
            <w:r>
              <w:rPr>
                <w:sz w:val="16"/>
                <w:rtl w:val="0"/>
              </w:rPr>
              <w:t>- Các Tổng công ty Điện lực thuộc EVN;</w:t>
            </w:r>
            <w:r>
              <w:rPr>
                <w:sz w:val="16"/>
                <w:rtl w:val="0"/>
              </w:rPr>
              <w:br/>
            </w:r>
            <w:r>
              <w:rPr>
                <w:sz w:val="16"/>
                <w:rtl w:val="0"/>
              </w:rPr>
              <w:t>- Website Chính phủ;</w:t>
            </w:r>
            <w:r>
              <w:rPr>
                <w:sz w:val="16"/>
                <w:rtl w:val="0"/>
              </w:rPr>
              <w:br/>
            </w:r>
            <w:r>
              <w:rPr>
                <w:sz w:val="16"/>
                <w:rtl w:val="0"/>
              </w:rPr>
              <w:t>- Website Bộ Công Thương;</w:t>
            </w:r>
            <w:r>
              <w:rPr>
                <w:sz w:val="16"/>
                <w:rtl w:val="0"/>
              </w:rPr>
              <w:br/>
            </w:r>
            <w:r>
              <w:rPr>
                <w:sz w:val="16"/>
                <w:rtl w:val="0"/>
              </w:rPr>
              <w:t>- Lưu: VT, ĐL.</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rtl w:val="0"/>
              </w:rPr>
              <w:br/>
            </w:r>
            <w:r>
              <w:rPr>
                <w:b/>
                <w:bCs/>
                <w:rtl w:val="0"/>
              </w:rPr>
              <w:t>THỨ TRƯỞNG</w:t>
            </w:r>
            <w:r>
              <w:rPr>
                <w:rtl w:val="0"/>
              </w:rPr>
              <w:br/>
            </w:r>
            <w:r>
              <w:rPr>
                <w:rtl w:val="0"/>
              </w:rPr>
              <w:br/>
            </w:r>
            <w:r>
              <w:rPr>
                <w:rtl w:val="0"/>
              </w:rPr>
              <w:br/>
            </w:r>
            <w:r>
              <w:rPr>
                <w:rtl w:val="0"/>
              </w:rPr>
              <w:br/>
            </w:r>
            <w:r>
              <w:rPr>
                <w:rtl w:val="0"/>
              </w:rPr>
              <w:br/>
            </w:r>
            <w:r>
              <w:rPr>
                <w:b/>
                <w:bCs/>
                <w:rtl w:val="0"/>
              </w:rPr>
              <w:t>Trương Thanh Hoài</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 w:name="chuong_pl"/>
      <w:r>
        <w:rPr>
          <w:b/>
          <w:bCs/>
          <w:sz w:val="24"/>
          <w:rtl w:val="0"/>
        </w:rPr>
        <w:t>PHỤ LỤC</w:t>
      </w:r>
      <w:bookmarkEnd w:id="6"/>
    </w:p>
    <w:p>
      <w:pPr>
        <w:bidi w:val="0"/>
        <w:spacing w:before="120" w:beforeAutospacing="0" w:after="280" w:afterAutospacing="1"/>
        <w:jc w:val="center"/>
      </w:pPr>
      <w:bookmarkStart w:id="7" w:name="chuong_pl_name"/>
      <w:r>
        <w:rPr>
          <w:rtl w:val="0"/>
        </w:rPr>
        <w:t>GIÁ BÁN ĐIỆN</w:t>
      </w:r>
      <w:bookmarkEnd w:id="7"/>
      <w:r>
        <w:rPr>
          <w:rtl w:val="0"/>
        </w:rPr>
        <w:br/>
      </w:r>
      <w:r>
        <w:rPr>
          <w:i/>
          <w:iCs/>
          <w:rtl w:val="0"/>
        </w:rPr>
        <w:t>(Ban hành kèm theo Quyết định số 2892/QĐ-BCT ngày 31 tháng 10 năm 2026 của Bộ Công Thương)</w:t>
      </w:r>
    </w:p>
    <w:tbl>
      <w:tblPr>
        <w:tblW w:w="5000" w:type="pct"/>
        <w:jc w:val="left"/>
        <w:tblCellMar>
          <w:top w:w="0" w:type="dxa"/>
          <w:left w:w="0" w:type="dxa"/>
          <w:bottom w:w="0" w:type="dxa"/>
          <w:right w:w="0" w:type="dxa"/>
        </w:tblCellMar>
      </w:tblPr>
      <w:tblGrid>
        <w:gridCol w:w="961"/>
        <w:gridCol w:w="5934"/>
        <w:gridCol w:w="1745"/>
      </w:tblGrid>
      <w:tr>
        <w:tblPrEx>
          <w:tblW w:w="5000" w:type="pct"/>
          <w:jc w:val="left"/>
          <w:tblCellMar>
            <w:top w:w="0" w:type="dxa"/>
            <w:left w:w="0" w:type="dxa"/>
            <w:bottom w:w="0" w:type="dxa"/>
            <w:right w:w="0" w:type="dxa"/>
          </w:tblCellMar>
        </w:tblPrEx>
        <w:trPr>
          <w:jc w:val="left"/>
        </w:trPr>
        <w:tc>
          <w:tcPr>
            <w:tcW w:w="55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343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Nhóm đối tượng khách hàng</w:t>
            </w:r>
          </w:p>
        </w:tc>
        <w:tc>
          <w:tcPr>
            <w:tcW w:w="101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bán điện (đồng/kWh)</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sản xuất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Cấp điện áp cao áp trên 35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220 kV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1.771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1.101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3.110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trên 35 kV đến dưới 220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1.792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1.123</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3.218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Cấp điện áp trung áp (trên 01 kV đến 35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1.814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1.166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3.348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1.3</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Cấp điện áp hạ áp đến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1.966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1.274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3.586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hành chính sự nghiệp</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2.1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Cơ sở khám bệnh, chữa bệnh; cơ sở giáo dục</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trung áp trở lên (trên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1.901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hạ áp đến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2.030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2.2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Chiếu sáng công cộng, đơn vị hành chính sự nghiệp</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2.2.1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trung áp trở lên (trên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2.095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2.2.2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hạ áp đến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2.181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3</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kinh doanh</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3.1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cơ sở lưu trú du lịch</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trung áp trở lên (trên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1.814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1.166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3.348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hạ áp đến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1.966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1.274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3.586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3.2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sạc xe điện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3.2.1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trung áp trở lên (trên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2.549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1.534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3.758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3.2.2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hạ áp đến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2.700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1.620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4.212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3.3</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kinh doanh khác</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3.3.1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trung áp trở lên (trên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2.829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1.577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4.924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3.3.2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hạ áp đến 01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3.089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1.880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5.313</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4</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lẻ điện cho sinh hoạt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1.901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2.289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2.894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3.456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3.844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5</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đơn vị bán lẻ điện nông thôn (*)</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5.1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sinh hoạt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1.582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1.795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2.236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2.754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3.142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5.2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khác</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1.719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đơn vị bán lẻ điện khu tập thể, cụm dân cư</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Phường (**)</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sinh hoạt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6.1.1.1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Trạm biến áp do Bên bán điện đầu tư</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1.773</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2.085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2.651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3.207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3.595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6.1.1.2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Trạm biến áp do Bên mua điện đầu tư</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1.746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2.023</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2.570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3.137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3.525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khác</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1.734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Xã (***)</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6.2.1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sinh hoạt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6.2.1.1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Trạm biến áp do Bên bán điện đầu tư</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1.711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1.977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2.515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3.040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3.428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6.2.1.2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Trạm biến áp do Bên mua điện đầu tư</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1.683</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1.933</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2.409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2.936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3.324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6.2.2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khác</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1.734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7</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đơn vị bán lẻ điện sử dụng cho tổ hợp thương mại - dịch vụ - sinh hoạt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7.1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sinh hoạt</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1: Cho kWh đến 100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1.865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2: Cho kWh từ 101 - 200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2.244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3: Cho kWh từ 201 - 400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2.838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4: Cho kWh từ 401 - 700</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3.390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Bậc 5: Cho kWh từ 701 trở lên</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3.778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7.2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mục đích khác</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2.929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1.782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5.037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8</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đơn vị bán lẻ điện tại khu công nghiệp, cụm công nghiệp</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8.1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tại thanh cái 110 kV của trạm biến áp 110 kV/35-22-10-6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8.1.1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Tổng công suất đặt các MBA của trạm biến áp lớn hơn 100 MVA</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1.726</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1.095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3.150</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8.1.2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Tổng công suất đặt các MBA của trạm biến áp từ 50 MVA đến 100 MVA</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1.719</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1.062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3.137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8.1.3</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Tổng công suất đặt các MBA của trạm biến áp dưới 50 MVA</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1.711</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1.057</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3.118</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8.2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phía trung áp của trạm biến áp 110/35-22-10-6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8.2.1</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22 kV đến dưới 110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1.782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1.144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3.285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8.2.2</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điện áp từ 6 kV đến dưới 22 kV</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a) Giờ bình thường</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1.782</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b) Giờ thấp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1.144</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c) Giờ cao điểm</w:t>
            </w:r>
          </w:p>
          <w:p>
            <w:pPr>
              <w:bidi w:val="0"/>
              <w:spacing w:after="0" w:afterAutospacing="0"/>
              <w:rPr>
                <w:rtl w:val="0"/>
              </w:rPr>
            </w:pP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3.285</w:t>
            </w:r>
          </w:p>
        </w:tc>
      </w:tr>
      <w:tr>
        <w:tblPrEx>
          <w:tblW w:w="5000" w:type="pct"/>
          <w:jc w:val="left"/>
          <w:tblCellMar>
            <w:top w:w="0" w:type="dxa"/>
            <w:left w:w="0" w:type="dxa"/>
            <w:bottom w:w="0" w:type="dxa"/>
            <w:right w:w="0" w:type="dxa"/>
          </w:tblCellMar>
        </w:tblPrEx>
        <w:trPr>
          <w:jc w:val="left"/>
        </w:trPr>
        <w:tc>
          <w:tcPr>
            <w:tcW w:w="5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9</w:t>
            </w:r>
          </w:p>
        </w:tc>
        <w:tc>
          <w:tcPr>
            <w:tcW w:w="343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b/>
                <w:bCs/>
                <w:rtl w:val="0"/>
              </w:rPr>
              <w:t>Giá bán điện cho các đơn vị bán lẻ điện cho chợ</w:t>
            </w:r>
          </w:p>
        </w:tc>
        <w:tc>
          <w:tcPr>
            <w:tcW w:w="10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2.762</w:t>
            </w:r>
          </w:p>
        </w:tc>
      </w:tr>
    </w:tbl>
    <w:p>
      <w:pPr>
        <w:bidi w:val="0"/>
        <w:spacing w:before="120" w:beforeAutospacing="0" w:after="280" w:afterAutospacing="1"/>
      </w:pPr>
      <w:r>
        <w:rPr>
          <w:i/>
          <w:iCs/>
          <w:rtl w:val="0"/>
        </w:rPr>
        <w:t>Trong đó:</w:t>
      </w:r>
    </w:p>
    <w:p>
      <w:pPr>
        <w:bidi w:val="0"/>
        <w:spacing w:before="120" w:beforeAutospacing="0" w:after="280" w:afterAutospacing="1"/>
      </w:pPr>
      <w:r>
        <w:rPr>
          <w:i/>
          <w:iCs/>
          <w:rtl w:val="0"/>
        </w:rPr>
        <w:t xml:space="preserve">- (*) Áp dụng đối với: đơn vị bán lẻ điện nông thôn được cấp giấy phép hoạt động điện lực trước ngày 01/7/2025; đơn vị bán lẻ điện nông thôn theo quy định tại </w:t>
      </w:r>
      <w:bookmarkStart w:id="8" w:name="dc_1"/>
      <w:r>
        <w:rPr>
          <w:i/>
          <w:iCs/>
          <w:rtl w:val="0"/>
        </w:rPr>
        <w:t>Điều 14 Thông tư số 60/2025/TT-BCT</w:t>
      </w:r>
      <w:bookmarkEnd w:id="8"/>
      <w:r>
        <w:rPr>
          <w:i/>
          <w:iCs/>
          <w:rtl w:val="0"/>
        </w:rPr>
        <w:t xml:space="preserve"> được cấp giấy phép hoạt động điện lực lần đầu (theo quy định tại </w:t>
      </w:r>
      <w:bookmarkStart w:id="9" w:name="dc_2"/>
      <w:r>
        <w:rPr>
          <w:i/>
          <w:iCs/>
          <w:rtl w:val="0"/>
        </w:rPr>
        <w:t>điểm b khoản 1 Điều 32 Luật Điện lực số 61/2024/QH15</w:t>
      </w:r>
      <w:bookmarkEnd w:id="9"/>
      <w:r>
        <w:rPr>
          <w:i/>
          <w:iCs/>
          <w:rtl w:val="0"/>
        </w:rPr>
        <w:t>) từ thời điểm áp dụng biểu giá theo Quyết định này.</w:t>
      </w:r>
    </w:p>
    <w:p>
      <w:pPr>
        <w:bidi w:val="0"/>
        <w:spacing w:before="120" w:beforeAutospacing="0" w:after="280" w:afterAutospacing="1"/>
      </w:pPr>
      <w:r>
        <w:rPr>
          <w:i/>
          <w:iCs/>
          <w:rtl w:val="0"/>
        </w:rPr>
        <w:t xml:space="preserve">- (**) Áp dụng đối với: đơn vị bán lẻ điện được cấp giấy phép hoạt động điện lực trước ngày 01/7/2025 có phạm vi bán điện là nội thị thuộc thành phố, thị xã trước ngày 01/7/2025; đơn vị bán lẻ điện được cấp giấy phép hoạt động điện lực lần đầu (theo quy định tại </w:t>
      </w:r>
      <w:bookmarkStart w:id="10" w:name="dc_3"/>
      <w:r>
        <w:rPr>
          <w:i/>
          <w:iCs/>
          <w:rtl w:val="0"/>
        </w:rPr>
        <w:t>điểm b khoản 1 Điều 32 Luật Điện lực số 61/2024/QH15</w:t>
      </w:r>
      <w:bookmarkEnd w:id="10"/>
      <w:r>
        <w:rPr>
          <w:i/>
          <w:iCs/>
          <w:rtl w:val="0"/>
        </w:rPr>
        <w:t xml:space="preserve">) từ thời điểm áp dụng biểu giá theo Quyết định này có phạm vi bán điện thuộc phường được xác định theo </w:t>
      </w:r>
      <w:bookmarkStart w:id="11" w:name="dc_4"/>
      <w:r>
        <w:rPr>
          <w:i/>
          <w:iCs/>
          <w:rtl w:val="0"/>
        </w:rPr>
        <w:t>Điều 1 Luật Tổ chức chính quyền địa phương số 72/2025/QH15</w:t>
      </w:r>
      <w:bookmarkEnd w:id="11"/>
      <w:r>
        <w:rPr>
          <w:i/>
          <w:iCs/>
          <w:rtl w:val="0"/>
        </w:rPr>
        <w:t>.</w:t>
      </w:r>
    </w:p>
    <w:p>
      <w:pPr>
        <w:bidi w:val="0"/>
        <w:spacing w:before="120" w:beforeAutospacing="0" w:after="280" w:afterAutospacing="1"/>
      </w:pPr>
      <w:r>
        <w:rPr>
          <w:i/>
          <w:iCs/>
          <w:rtl w:val="0"/>
        </w:rPr>
        <w:t>- (***) Áp dụng đối với: đơn vị bán lẻ điện được cấp giấy phép hoạt động điện lực trước ngày 01/7/2025 có phạm vi bán điện là nội thị thuộc thị trấn, huyện lỵ trước ngày 01/7/2025.</w:t>
      </w:r>
    </w:p>
    <w:p>
      <w:pPr>
        <w:bidi w:val="0"/>
        <w:spacing w:before="120" w:beforeAutospacing="0" w:after="280" w:afterAutospacing="1"/>
      </w:pPr>
      <w:r>
        <w:rPr>
          <w:i/>
          <w:iCs/>
          <w:rtl w:val="0"/>
        </w:rPr>
        <w:t xml:space="preserve">- Việc áp dụng giá bán điện cho đơn vị bán lẻ điện được cấp giấy phép hoạt động điện lực trước ngày 01/7/2025 theo các chú thích (*), (**) và (***) nêu trên được áp dụng với thời hạn và quy định cụ thể về việc cấp giấy phép hoạt động điện lực theo quy định tại </w:t>
      </w:r>
      <w:bookmarkStart w:id="12" w:name="dc_5"/>
      <w:r>
        <w:rPr>
          <w:i/>
          <w:iCs/>
          <w:rtl w:val="0"/>
        </w:rPr>
        <w:t>khoản 2 Điều 20 Thông tư 60/2025/TT-BCT</w:t>
      </w:r>
      <w:bookmarkEnd w:id="12"/>
      <w:r>
        <w:rPr>
          <w:i/>
          <w:iCs/>
          <w:rtl w:val="0"/>
        </w:rPr>
        <w:t xml:space="preserve">. Tại ngày điều chỉnh giá bán lẻ điện bình quân lần đầu tiên sau thời hạn 12 tháng quy định tại </w:t>
      </w:r>
      <w:bookmarkStart w:id="13" w:name="dc_6"/>
      <w:r>
        <w:rPr>
          <w:i/>
          <w:iCs/>
          <w:rtl w:val="0"/>
        </w:rPr>
        <w:t>điểm b khoản 2 Điều 20 Thông tư 60/2025/TT-BCT</w:t>
      </w:r>
      <w:bookmarkEnd w:id="13"/>
      <w:r>
        <w:rPr>
          <w:i/>
          <w:iCs/>
          <w:rtl w:val="0"/>
        </w:rPr>
        <w:t xml:space="preserve"> thì biểu giá tại mục 6.2 không được tiếp tục áp dụng.</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